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50" w:lineRule="atLeast"/>
        <w:jc w:val="center"/>
        <w:rPr>
          <w:rFonts w:ascii="方正小标宋简体" w:hAnsi="Helvetica" w:eastAsia="方正小标宋简体" w:cs="Helvetica"/>
          <w:bCs/>
          <w:color w:val="565656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Helvetica" w:eastAsia="方正小标宋简体" w:cs="Helvetica"/>
          <w:bCs/>
          <w:color w:val="565656"/>
          <w:kern w:val="0"/>
          <w:sz w:val="44"/>
          <w:szCs w:val="44"/>
        </w:rPr>
        <w:t>202</w:t>
      </w:r>
      <w:r>
        <w:rPr>
          <w:rFonts w:hint="eastAsia" w:ascii="方正小标宋简体" w:hAnsi="Helvetica" w:eastAsia="方正小标宋简体" w:cs="Helvetica"/>
          <w:bCs/>
          <w:color w:val="565656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Helvetica" w:eastAsia="方正小标宋简体" w:cs="Helvetica"/>
          <w:bCs/>
          <w:color w:val="565656"/>
          <w:kern w:val="0"/>
          <w:sz w:val="44"/>
          <w:szCs w:val="44"/>
        </w:rPr>
        <w:t>年度驻马店市归国华侨侨眷联合会</w:t>
      </w:r>
    </w:p>
    <w:p>
      <w:pPr>
        <w:widowControl/>
        <w:spacing w:line="450" w:lineRule="atLeast"/>
        <w:jc w:val="center"/>
        <w:rPr>
          <w:rFonts w:ascii="方正小标宋简体" w:hAnsi="Helvetica" w:eastAsia="方正小标宋简体" w:cs="Helvetica"/>
          <w:bCs/>
          <w:color w:val="565656"/>
          <w:kern w:val="0"/>
          <w:sz w:val="44"/>
          <w:szCs w:val="44"/>
        </w:rPr>
      </w:pPr>
      <w:r>
        <w:rPr>
          <w:rFonts w:hint="eastAsia" w:ascii="方正小标宋简体" w:hAnsi="Helvetica" w:eastAsia="方正小标宋简体" w:cs="Helvetica"/>
          <w:bCs/>
          <w:color w:val="565656"/>
          <w:kern w:val="0"/>
          <w:sz w:val="44"/>
          <w:szCs w:val="44"/>
        </w:rPr>
        <w:t>部门预算说明</w:t>
      </w:r>
    </w:p>
    <w:p>
      <w:pPr>
        <w:widowControl/>
        <w:spacing w:after="150" w:line="240" w:lineRule="atLeast"/>
        <w:ind w:firstLine="480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line="360" w:lineRule="atLeast"/>
        <w:ind w:right="45" w:firstLine="45"/>
        <w:jc w:val="center"/>
        <w:rPr>
          <w:rFonts w:ascii="黑体" w:hAnsi="黑体" w:eastAsia="黑体" w:cs="黑体"/>
          <w:b/>
          <w:bCs/>
          <w:color w:val="333333"/>
          <w:kern w:val="0"/>
          <w:sz w:val="40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40"/>
          <w:szCs w:val="32"/>
        </w:rPr>
        <w:t>目 录</w:t>
      </w:r>
    </w:p>
    <w:p>
      <w:pPr>
        <w:widowControl/>
        <w:shd w:val="clear" w:color="auto" w:fill="FFFFFF"/>
        <w:spacing w:line="360" w:lineRule="atLeast"/>
        <w:ind w:right="45" w:firstLine="45"/>
        <w:jc w:val="center"/>
        <w:rPr>
          <w:rFonts w:ascii="黑体" w:hAnsi="黑体" w:eastAsia="黑体" w:cs="黑体"/>
          <w:b/>
          <w:bCs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360" w:lineRule="atLeast"/>
        <w:ind w:right="45" w:firstLine="707" w:firstLineChars="221"/>
        <w:jc w:val="left"/>
        <w:rPr>
          <w:rFonts w:ascii="黑体" w:hAnsi="黑体" w:eastAsia="黑体" w:cs="黑体"/>
          <w:color w:val="333333"/>
          <w:kern w:val="0"/>
          <w:sz w:val="32"/>
          <w:szCs w:val="32"/>
        </w:rPr>
      </w:pPr>
      <w:r>
        <w:rPr>
          <w:rFonts w:ascii="黑体" w:hAnsi="黑体" w:eastAsia="黑体" w:cs="黑体"/>
          <w:color w:val="333333"/>
          <w:kern w:val="0"/>
          <w:sz w:val="32"/>
          <w:szCs w:val="32"/>
        </w:rPr>
        <w:t>第一部分　驻马店市</w:t>
      </w: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侨联</w:t>
      </w:r>
      <w:r>
        <w:rPr>
          <w:rFonts w:ascii="黑体" w:hAnsi="黑体" w:eastAsia="黑体" w:cs="黑体"/>
          <w:color w:val="333333"/>
          <w:kern w:val="0"/>
          <w:sz w:val="32"/>
          <w:szCs w:val="32"/>
        </w:rPr>
        <w:t>概况</w:t>
      </w:r>
    </w:p>
    <w:p>
      <w:pPr>
        <w:widowControl/>
        <w:shd w:val="clear" w:color="auto" w:fill="FFFFFF"/>
        <w:spacing w:after="150" w:line="510" w:lineRule="atLeast"/>
        <w:ind w:right="3570" w:firstLine="1440" w:firstLineChars="45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一、主要职能</w:t>
      </w:r>
    </w:p>
    <w:p>
      <w:pPr>
        <w:widowControl/>
        <w:shd w:val="clear" w:color="auto" w:fill="FFFFFF"/>
        <w:spacing w:after="150" w:line="510" w:lineRule="atLeast"/>
        <w:ind w:right="-94" w:rightChars="0" w:firstLine="1440" w:firstLineChars="45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机构设置及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预算单位构成</w:t>
      </w:r>
    </w:p>
    <w:p>
      <w:pPr>
        <w:widowControl/>
        <w:shd w:val="clear" w:color="auto" w:fill="FFFFFF"/>
        <w:spacing w:after="150" w:line="510" w:lineRule="atLeast"/>
        <w:ind w:right="30" w:firstLine="645"/>
        <w:jc w:val="left"/>
        <w:rPr>
          <w:rFonts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第二部分 驻马店市侨联202</w:t>
      </w: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年度部门预算情况说明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二、收入预算总体情况说明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四、财政拨款收入支出预算总体情况说明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五、一般公共预算支出预算情况说明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六、一般公共预算基本支出预算情况说明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七、政府性基金预算支出</w:t>
      </w:r>
      <w:r>
        <w:rPr>
          <w:rFonts w:hint="eastAsia" w:ascii="仿宋" w:hAnsi="仿宋" w:eastAsia="仿宋"/>
          <w:sz w:val="32"/>
          <w:szCs w:val="32"/>
          <w:lang w:eastAsia="zh-CN"/>
        </w:rPr>
        <w:t>预</w:t>
      </w:r>
      <w:r>
        <w:rPr>
          <w:rFonts w:hint="eastAsia" w:ascii="仿宋" w:hAnsi="仿宋" w:eastAsia="仿宋"/>
          <w:sz w:val="32"/>
          <w:szCs w:val="32"/>
        </w:rPr>
        <w:t>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八、“三公”经费支出预算情况说明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九、其他重要事项的情况说明</w:t>
      </w:r>
    </w:p>
    <w:p>
      <w:pPr>
        <w:widowControl/>
        <w:shd w:val="clear" w:color="auto" w:fill="FFFFFF"/>
        <w:spacing w:after="150" w:line="510" w:lineRule="atLeast"/>
        <w:ind w:right="525" w:firstLine="645"/>
        <w:jc w:val="left"/>
        <w:rPr>
          <w:rFonts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第三部分 名词解释</w:t>
      </w:r>
    </w:p>
    <w:p>
      <w:pPr>
        <w:widowControl/>
        <w:spacing w:line="600" w:lineRule="exact"/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附件：驻马店市侨联202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kern w:val="0"/>
          <w:sz w:val="32"/>
          <w:szCs w:val="32"/>
        </w:rPr>
        <w:t xml:space="preserve"> 年度部门预算表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一、部门收支总体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二、部门收入总体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三、部门支出总体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四、财政拨款收支总体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五、一般公共预算支出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六、一般公共预算基本支出表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七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、支出经济分类汇总表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八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、一般公共预算“三公”经费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九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、政府性基金预算支出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十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、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项目支出预算表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十一、市级部门（单位）整体绩效目标表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十二、市级部门预算项目绩效目标汇总表</w:t>
      </w:r>
    </w:p>
    <w:p>
      <w:pPr>
        <w:widowControl/>
        <w:shd w:val="clear" w:color="auto" w:fill="FFFFFF"/>
        <w:spacing w:after="150" w:line="510" w:lineRule="atLeast"/>
        <w:ind w:firstLine="645"/>
        <w:jc w:val="center"/>
        <w:rPr>
          <w:rFonts w:ascii="宋体" w:hAnsi="宋体" w:eastAsia="宋体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after="150" w:line="510" w:lineRule="atLeast"/>
        <w:ind w:firstLine="645"/>
        <w:jc w:val="center"/>
        <w:rPr>
          <w:rFonts w:ascii="宋体" w:hAnsi="宋体" w:eastAsia="宋体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after="150" w:line="510" w:lineRule="atLeast"/>
        <w:ind w:firstLine="645"/>
        <w:jc w:val="center"/>
        <w:rPr>
          <w:rFonts w:ascii="宋体" w:hAnsi="宋体" w:eastAsia="宋体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after="150" w:line="510" w:lineRule="atLeast"/>
        <w:ind w:firstLine="645"/>
        <w:jc w:val="center"/>
        <w:rPr>
          <w:rFonts w:ascii="宋体" w:hAnsi="宋体" w:eastAsia="宋体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after="150" w:line="510" w:lineRule="atLeast"/>
        <w:ind w:firstLine="645"/>
        <w:jc w:val="center"/>
        <w:rPr>
          <w:rFonts w:ascii="宋体" w:hAnsi="宋体" w:eastAsia="宋体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after="150" w:line="510" w:lineRule="atLeast"/>
        <w:ind w:firstLine="645"/>
        <w:jc w:val="center"/>
        <w:rPr>
          <w:rFonts w:ascii="宋体" w:hAnsi="宋体" w:eastAsia="宋体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after="150" w:line="510" w:lineRule="atLeast"/>
        <w:ind w:firstLine="645"/>
        <w:jc w:val="center"/>
        <w:rPr>
          <w:rFonts w:ascii="宋体" w:hAnsi="宋体" w:eastAsia="宋体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after="150" w:line="510" w:lineRule="atLeast"/>
        <w:ind w:firstLine="645"/>
        <w:jc w:val="center"/>
        <w:rPr>
          <w:rFonts w:ascii="宋体" w:hAnsi="宋体" w:eastAsia="宋体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after="150" w:line="510" w:lineRule="atLeast"/>
        <w:ind w:firstLine="645"/>
        <w:jc w:val="center"/>
        <w:rPr>
          <w:rFonts w:ascii="微软雅黑" w:hAnsi="微软雅黑" w:eastAsia="微软雅黑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after="150" w:line="510" w:lineRule="atLeast"/>
        <w:ind w:firstLine="645"/>
        <w:jc w:val="center"/>
        <w:rPr>
          <w:rFonts w:ascii="微软雅黑" w:hAnsi="微软雅黑" w:eastAsia="微软雅黑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after="150" w:line="510" w:lineRule="atLeast"/>
        <w:ind w:firstLine="480"/>
        <w:jc w:val="center"/>
        <w:rPr>
          <w:rFonts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第一部分</w:t>
      </w:r>
    </w:p>
    <w:p>
      <w:pPr>
        <w:widowControl/>
        <w:shd w:val="clear" w:color="auto" w:fill="FFFFFF"/>
        <w:spacing w:after="150" w:line="510" w:lineRule="atLeast"/>
        <w:ind w:firstLine="480"/>
        <w:jc w:val="center"/>
        <w:rPr>
          <w:rFonts w:ascii="微软雅黑" w:hAnsi="微软雅黑" w:eastAsia="微软雅黑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驻马店市侨联概况</w:t>
      </w:r>
    </w:p>
    <w:p>
      <w:pPr>
        <w:widowControl/>
        <w:shd w:val="clear" w:color="auto" w:fill="FFFFFF"/>
        <w:spacing w:after="150" w:line="510" w:lineRule="atLeast"/>
        <w:ind w:firstLine="645"/>
        <w:jc w:val="left"/>
        <w:rPr>
          <w:rFonts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一、驻马店市归国华侨侨眷联合会主要职能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驻马店市归国华侨侨眷联合会（以下简称驻马店市侨联）是驻马店市委领导下的由归侨、侨眷组成的一级人民团体，是党和政府联系广大归侨、侨眷和海外侨胞的桥梁和纽带。主要职责：  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1、围绕经济社会建设中心，团结引导归侨侨眷和海外侨胞参与驻马店市现代化建设； 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2、了解反映广大归侨侨眷、留学人员及其家属需求，依法维护归侨侨眷和海外侨胞的合法权益，为海外侨胞和留学人员在市内投资创业、科研创新等提供服务； 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3、做好人大和政协的归侨侨眷代表或委员候选人的推荐工作，引导侨界人士积极有序参政议政；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4、密切与海外新侨和留学人员及其社团的联系，促进驻马店与海外经贸、科技、文化等方面的交流合作；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5、加强组织建设，指导和帮助基层侨联开展工作，参与社会管理，为和谐社会服务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；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6、承办市委交办的其他事项。</w:t>
      </w:r>
    </w:p>
    <w:p>
      <w:pPr>
        <w:widowControl/>
        <w:shd w:val="clear" w:color="auto" w:fill="FFFFFF"/>
        <w:spacing w:after="150" w:line="510" w:lineRule="atLeast"/>
        <w:ind w:firstLine="645"/>
        <w:jc w:val="left"/>
        <w:rPr>
          <w:rFonts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二、部门预算单位构成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微软雅黑" w:hAnsi="微软雅黑" w:eastAsia="微软雅黑" w:cs="宋体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驻马店市侨联内设3个职能科室，分别是办公室、权益保障部、经济联络招商部。纳入驻马店市侨联202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年度部门预算编制范围的单位1个，为驻马店市侨联本级预算。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after="150" w:line="510" w:lineRule="atLeast"/>
        <w:ind w:firstLine="645"/>
        <w:jc w:val="center"/>
        <w:rPr>
          <w:rFonts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第二部分</w:t>
      </w:r>
    </w:p>
    <w:p>
      <w:pPr>
        <w:widowControl/>
        <w:shd w:val="clear" w:color="auto" w:fill="FFFFFF"/>
        <w:spacing w:after="150" w:line="510" w:lineRule="atLeast"/>
        <w:ind w:firstLine="645"/>
        <w:jc w:val="center"/>
        <w:rPr>
          <w:rFonts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驻马店市侨联202</w:t>
      </w: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年度部门预算情况说明</w:t>
      </w:r>
    </w:p>
    <w:p>
      <w:pPr>
        <w:widowControl/>
        <w:shd w:val="clear" w:color="auto" w:fill="FFFFFF"/>
        <w:spacing w:after="150" w:line="510" w:lineRule="atLeast"/>
        <w:ind w:firstLine="640" w:firstLineChars="200"/>
        <w:jc w:val="left"/>
        <w:rPr>
          <w:rFonts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一、收入支出预算总体情况说明</w:t>
      </w:r>
    </w:p>
    <w:p>
      <w:pPr>
        <w:widowControl/>
        <w:shd w:val="clear" w:color="auto" w:fill="FFFFFF"/>
        <w:spacing w:after="150" w:line="510" w:lineRule="atLeast"/>
        <w:ind w:firstLine="640" w:firstLineChars="200"/>
        <w:jc w:val="left"/>
        <w:rPr>
          <w:rFonts w:ascii="微软雅黑" w:hAnsi="微软雅黑" w:eastAsia="微软雅黑" w:cs="宋体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驻马店市侨联202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年收入总计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154.3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万元，支出总计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highlight w:val="none"/>
          <w:lang w:val="en-US" w:eastAsia="zh-CN"/>
        </w:rPr>
        <w:t>154.3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万元，与202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年相比，收、支总计各减少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18.2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万元，减少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10.55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%。基本持平。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</w:rPr>
        <w:t>主要原因：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人员经费减少。</w:t>
      </w:r>
    </w:p>
    <w:p>
      <w:pPr>
        <w:widowControl/>
        <w:shd w:val="clear" w:color="auto" w:fill="FFFFFF"/>
        <w:spacing w:after="150" w:line="510" w:lineRule="atLeast"/>
        <w:ind w:firstLine="640" w:firstLineChars="200"/>
        <w:jc w:val="left"/>
        <w:rPr>
          <w:rFonts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二、收入预算总体情况说明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驻马店市侨联202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收入总计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154.3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万元：一般公共预算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154.3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万元。</w:t>
      </w:r>
    </w:p>
    <w:p>
      <w:pPr>
        <w:widowControl/>
        <w:shd w:val="clear" w:color="auto" w:fill="FFFFFF"/>
        <w:spacing w:after="150" w:line="510" w:lineRule="atLeast"/>
        <w:ind w:firstLine="640" w:firstLineChars="200"/>
        <w:jc w:val="left"/>
        <w:rPr>
          <w:rFonts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三、支出预算总体情况说明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支出预算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154.3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万元：基本支出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126.1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万元，占8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1.72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项目支出28.2万元，占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18.28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%。</w:t>
      </w:r>
    </w:p>
    <w:p>
      <w:pPr>
        <w:widowControl/>
        <w:shd w:val="clear" w:color="auto" w:fill="FFFFFF"/>
        <w:spacing w:after="150" w:line="510" w:lineRule="atLeast"/>
        <w:ind w:firstLine="640" w:firstLineChars="200"/>
        <w:jc w:val="left"/>
        <w:rPr>
          <w:rFonts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四、财政拨款收入支出预算总体情况说明</w:t>
      </w:r>
    </w:p>
    <w:p>
      <w:pPr>
        <w:widowControl/>
        <w:shd w:val="clear" w:color="auto" w:fill="FFFFFF"/>
        <w:spacing w:after="150" w:line="510" w:lineRule="atLeast"/>
        <w:ind w:firstLine="640" w:firstLineChars="200"/>
        <w:jc w:val="left"/>
        <w:rPr>
          <w:rFonts w:ascii="微软雅黑" w:hAnsi="微软雅黑" w:eastAsia="微软雅黑" w:cs="宋体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驻马店市侨联202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年一般公共预算收支预算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154.3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万元，与 202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年相比一般公共预算收支预算减少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18.2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万元，下降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10.55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%。主要原因是：人员经费减少。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五、一般公共预算支出预算情况说明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微软雅黑" w:hAnsi="微软雅黑" w:eastAsia="微软雅黑" w:cs="宋体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驻马店市侨联202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年一般公共预算支出年初预算为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154.3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万元。主要用于以下方面：一般公共服务(类)支出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121.8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78.94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%；社会保障和就业(类)支出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20.4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13.22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%；卫生健康(类)支出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6.9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4.47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%；住房保障(类)支出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5.3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3.43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六、</w:t>
      </w:r>
      <w:r>
        <w:rPr>
          <w:rFonts w:hint="eastAsia" w:ascii="黑体" w:hAnsi="黑体" w:eastAsia="黑体"/>
          <w:sz w:val="32"/>
          <w:szCs w:val="32"/>
        </w:rPr>
        <w:t>一般公共预算基本支出预算情况说明和支出预算经济分类情况说明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eastAsia="仿宋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年一般公共预算基本支出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121.61</w:t>
      </w:r>
      <w:r>
        <w:rPr>
          <w:rFonts w:hint="eastAsia" w:ascii="仿宋" w:hAnsi="仿宋" w:eastAsia="仿宋"/>
          <w:sz w:val="32"/>
          <w:szCs w:val="32"/>
          <w:highlight w:val="none"/>
        </w:rPr>
        <w:t>万元，其中：人员经费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111.9</w:t>
      </w:r>
      <w:r>
        <w:rPr>
          <w:rFonts w:hint="eastAsia" w:ascii="仿宋" w:hAnsi="仿宋" w:eastAsia="仿宋"/>
          <w:sz w:val="32"/>
          <w:szCs w:val="32"/>
          <w:highlight w:val="none"/>
        </w:rPr>
        <w:t>万元，</w:t>
      </w:r>
      <w:r>
        <w:rPr>
          <w:rFonts w:hint="eastAsia" w:ascii="仿宋" w:hAnsi="仿宋" w:eastAsia="仿宋"/>
          <w:sz w:val="32"/>
          <w:szCs w:val="32"/>
        </w:rPr>
        <w:t>主要包括：基本工资、津贴补贴、奖金、其他社会保障缴费、伙食补助费、绩效工资、机关事业单位基本养老保险缴费、职业年金缴费、其他工资福利支出、离休费、退休费、退职（役）费、抚恤金、生活补助、医疗费、助学金、奖励金、生产补贴、住房公积金、提租补贴、购房补贴、采暖补贴、物业服务补贴、其他对个人和家庭的补助支出；公用经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14.3</w:t>
      </w:r>
      <w:r>
        <w:rPr>
          <w:rFonts w:hint="eastAsia" w:ascii="仿宋" w:hAnsi="仿宋" w:eastAsia="仿宋"/>
          <w:sz w:val="32"/>
          <w:szCs w:val="32"/>
        </w:rPr>
        <w:t>万元，主要包括：办公费、印刷费、咨询费、手续费、水费、电费、邮电费、取暖费、物业管理费、差旅费、因公出国（境）费、维修（护）费、租赁费、会议费、培训费、公务接待费、专用材料费、被装购置费、专用燃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。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按照《财政部关于印发&lt;支出经济分类科目改革方案&gt;的通知》(财预〔2017〕98号)要求，从2018年起全面实施支出经济分类科目改革，根据政府预算管理和部门预算管理的不同特点，分设部门预算支出经济分类科目和政府预算支出经济分类科目，两套科目之间保持对应关系。为适应改革要求，我会《支出经济分类汇总表》由上年仅反映一般公共预算基本支出经济分类科目预算，调整为按两套经济分类科目分别反映不同资金来源的全部预算支出。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七、政府性基金预算支出情况说明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驻马店市侨联202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年没有使用政府性基金预算拨款安排的支出。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八、“三公”经费支出预算情况说明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驻马店市侨联202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 年“三公”经费预算为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2.2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万元。202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年“三公”经费支出预算数与202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年相比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持平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具体情况如下：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（一）因公出国（境）0万元，与202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年持平。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（二）公务用车购置及运行费0.8万元，其中，公务用车购置费0元；公务用车运行维护费0.8万元，主要用于开展工作所需公务用车的燃料费、维修费、过路过桥费、保险费、安全奖励费用等支出。公务用车购置费预算数和公务用车运行维护费预算数与202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年持平。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（三）公务接待费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1.4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万元，主要用于按规定开支的各类公务接待(含接待归国探亲的海外侨胞)支出，预算数相比202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持平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微软雅黑" w:hAnsi="微软雅黑" w:eastAsia="微软雅黑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九、其他重要事项的情况说明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楷体_GB2312" w:hAnsi="微软雅黑" w:eastAsia="楷体_GB2312" w:cs="宋体"/>
          <w:b/>
          <w:color w:val="333333"/>
          <w:kern w:val="0"/>
          <w:sz w:val="32"/>
          <w:szCs w:val="32"/>
        </w:rPr>
      </w:pPr>
      <w:r>
        <w:rPr>
          <w:rFonts w:hint="eastAsia" w:ascii="楷体_GB2312" w:hAnsi="楷体" w:eastAsia="楷体_GB2312" w:cs="楷体"/>
          <w:b/>
          <w:color w:val="333333"/>
          <w:kern w:val="0"/>
          <w:sz w:val="32"/>
          <w:szCs w:val="32"/>
        </w:rPr>
        <w:t>（一）机关运行经费支出情况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微软雅黑" w:hAnsi="微软雅黑" w:eastAsia="微软雅黑" w:cs="宋体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驻马店市侨联202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年运行经费支出预算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highlight w:val="none"/>
          <w:lang w:val="en-US" w:eastAsia="zh-CN"/>
        </w:rPr>
        <w:t>93.6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万元，主要保障机构正常运转及正常履职需要。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楷体_GB2312" w:hAnsi="楷体" w:eastAsia="楷体_GB2312" w:cs="楷体"/>
          <w:b/>
          <w:color w:val="333333"/>
          <w:kern w:val="0"/>
          <w:sz w:val="32"/>
          <w:szCs w:val="32"/>
        </w:rPr>
      </w:pPr>
      <w:r>
        <w:rPr>
          <w:rFonts w:hint="eastAsia" w:ascii="楷体_GB2312" w:hAnsi="楷体" w:eastAsia="楷体_GB2312" w:cs="楷体"/>
          <w:b/>
          <w:color w:val="333333"/>
          <w:kern w:val="0"/>
          <w:sz w:val="32"/>
          <w:szCs w:val="32"/>
        </w:rPr>
        <w:t>（二）政府采购支出情况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年召开第四次归侨侨眷代表大会，预算安排会议就餐住宿等会议政府采购。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472" w:firstLineChars="147"/>
        <w:rPr>
          <w:rFonts w:ascii="楷体_GB2312" w:hAnsi="Times New Roman" w:eastAsia="楷体_GB2312" w:cs="仿宋_GB2312"/>
          <w:b/>
          <w:kern w:val="0"/>
          <w:sz w:val="32"/>
          <w:szCs w:val="32"/>
        </w:rPr>
      </w:pPr>
      <w:r>
        <w:rPr>
          <w:rFonts w:hint="eastAsia" w:ascii="楷体_GB2312" w:hAnsi="Times New Roman" w:eastAsia="楷体_GB2312" w:cs="仿宋_GB2312"/>
          <w:b/>
          <w:kern w:val="0"/>
          <w:sz w:val="32"/>
          <w:szCs w:val="32"/>
        </w:rPr>
        <w:t>（三）绩效目标设置情况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Times New Roman" w:eastAsia="仿宋_GB2312" w:cs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我单位202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年预算项目均按要求编制了绩效目标，从项目产出、项目效益、满意度等方面设置了绩效指标，综合反映项目预期完成的数量、实效、质量，预期达到的社会经济效益、可持续影响以及服务对象满意度等情况。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楷体_GB2312" w:hAnsi="楷体" w:eastAsia="楷体_GB2312" w:cs="楷体"/>
          <w:b/>
          <w:color w:val="333333"/>
          <w:kern w:val="0"/>
          <w:sz w:val="32"/>
          <w:szCs w:val="32"/>
        </w:rPr>
      </w:pPr>
      <w:r>
        <w:rPr>
          <w:rFonts w:hint="eastAsia" w:ascii="楷体_GB2312" w:hAnsi="楷体" w:eastAsia="楷体_GB2312" w:cs="楷体"/>
          <w:b/>
          <w:color w:val="333333"/>
          <w:kern w:val="0"/>
          <w:sz w:val="32"/>
          <w:szCs w:val="32"/>
        </w:rPr>
        <w:t>(四)国有资产占用情况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年期末，驻马店市侨联共有车辆1辆，为一般公务用车；单价50万元以上通用设备0台(套)，单价100万元以上专用设备0台(套)。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楷体_GB2312" w:hAnsi="楷体" w:eastAsia="楷体_GB2312" w:cs="楷体"/>
          <w:b/>
          <w:color w:val="333333"/>
          <w:kern w:val="0"/>
          <w:sz w:val="32"/>
          <w:szCs w:val="32"/>
        </w:rPr>
      </w:pPr>
      <w:r>
        <w:rPr>
          <w:rFonts w:hint="eastAsia" w:ascii="楷体_GB2312" w:hAnsi="楷体" w:eastAsia="楷体_GB2312" w:cs="楷体"/>
          <w:b/>
          <w:color w:val="333333"/>
          <w:kern w:val="0"/>
          <w:sz w:val="32"/>
          <w:szCs w:val="32"/>
        </w:rPr>
        <w:t>(五)专项转移支付项目情况</w:t>
      </w:r>
    </w:p>
    <w:p>
      <w:pPr>
        <w:widowControl/>
        <w:shd w:val="clear" w:color="auto" w:fill="FFFFFF"/>
        <w:spacing w:after="150" w:line="510" w:lineRule="atLeast"/>
        <w:ind w:firstLine="480"/>
        <w:jc w:val="left"/>
        <w:rPr>
          <w:rFonts w:ascii="微软雅黑" w:hAnsi="微软雅黑" w:eastAsia="微软雅黑" w:cs="宋体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驻马店市侨联</w:t>
      </w:r>
      <w:r>
        <w:rPr>
          <w:rFonts w:hint="eastAsia" w:ascii="仿宋" w:hAnsi="仿宋" w:eastAsia="仿宋"/>
          <w:sz w:val="32"/>
          <w:szCs w:val="32"/>
        </w:rPr>
        <w:t>无负责参与管理的专项转移支付项目。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after="150" w:line="510" w:lineRule="atLeast"/>
        <w:ind w:firstLine="480"/>
        <w:jc w:val="center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after="150" w:line="510" w:lineRule="atLeast"/>
        <w:ind w:firstLine="480"/>
        <w:jc w:val="center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after="150" w:line="510" w:lineRule="atLeast"/>
        <w:ind w:firstLine="480"/>
        <w:jc w:val="center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after="150" w:line="510" w:lineRule="atLeast"/>
        <w:ind w:firstLine="480"/>
        <w:jc w:val="center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after="150" w:line="510" w:lineRule="atLeast"/>
        <w:ind w:firstLine="480"/>
        <w:jc w:val="center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after="150" w:line="510" w:lineRule="atLeast"/>
        <w:ind w:firstLine="480"/>
        <w:jc w:val="center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after="150" w:line="510" w:lineRule="atLeast"/>
        <w:ind w:firstLine="480"/>
        <w:jc w:val="center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after="150" w:line="510" w:lineRule="atLeast"/>
        <w:ind w:firstLine="480"/>
        <w:jc w:val="center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after="150" w:line="510" w:lineRule="atLeast"/>
        <w:ind w:firstLine="480"/>
        <w:jc w:val="center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after="150" w:line="510" w:lineRule="atLeast"/>
        <w:ind w:firstLine="480"/>
        <w:jc w:val="center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after="150" w:line="510" w:lineRule="atLeast"/>
        <w:ind w:firstLine="480"/>
        <w:jc w:val="center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after="150" w:line="510" w:lineRule="atLeast"/>
        <w:ind w:firstLine="480"/>
        <w:jc w:val="center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after="150" w:line="510" w:lineRule="atLeast"/>
        <w:jc w:val="both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after="150" w:line="510" w:lineRule="atLeast"/>
        <w:ind w:firstLine="480"/>
        <w:jc w:val="center"/>
        <w:rPr>
          <w:rFonts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第三部分</w:t>
      </w:r>
    </w:p>
    <w:p>
      <w:pPr>
        <w:widowControl/>
        <w:shd w:val="clear" w:color="auto" w:fill="FFFFFF"/>
        <w:spacing w:after="150" w:line="510" w:lineRule="atLeast"/>
        <w:ind w:firstLine="480"/>
        <w:jc w:val="center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名词解释</w:t>
      </w:r>
    </w:p>
    <w:p>
      <w:pPr>
        <w:widowControl/>
        <w:shd w:val="clear" w:color="auto" w:fill="FFFFFF"/>
        <w:spacing w:after="150"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一、财政拨款收入：是指市级财政当年拨付的资金。</w:t>
      </w:r>
    </w:p>
    <w:p>
      <w:pPr>
        <w:widowControl/>
        <w:shd w:val="clear" w:color="auto" w:fill="FFFFFF"/>
        <w:spacing w:after="150"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二、事业收入:是指事业单位开展专业活动及辅助活动所取得的收入。</w:t>
      </w:r>
    </w:p>
    <w:p>
      <w:pPr>
        <w:widowControl/>
        <w:shd w:val="clear" w:color="auto" w:fill="FFFFFF"/>
        <w:spacing w:after="150"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三、其他收入：是指部门取得的除“财政拨款”、“事业收入”、“事业单位经营收入”等以外的收入。</w:t>
      </w:r>
    </w:p>
    <w:p>
      <w:pPr>
        <w:widowControl/>
        <w:shd w:val="clear" w:color="auto" w:fill="FFFFFF"/>
        <w:spacing w:after="150"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，用于弥补以后年度收支差额的基金）弥补当年收支缺口的资金。</w:t>
      </w:r>
    </w:p>
    <w:p>
      <w:pPr>
        <w:widowControl/>
        <w:shd w:val="clear" w:color="auto" w:fill="FFFFFF"/>
        <w:spacing w:after="150"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>
      <w:pPr>
        <w:widowControl/>
        <w:shd w:val="clear" w:color="auto" w:fill="FFFFFF"/>
        <w:spacing w:after="150"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六、项目支出：是指在基本支出之外，为完成特定的行政工作任务或事业发展目标所发生的支出。</w:t>
      </w:r>
    </w:p>
    <w:p>
      <w:pPr>
        <w:widowControl/>
        <w:shd w:val="clear" w:color="auto" w:fill="FFFFFF"/>
        <w:spacing w:after="150"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七、“三公”经费：是指纳入市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widowControl/>
        <w:shd w:val="clear" w:color="auto" w:fill="FFFFFF"/>
        <w:spacing w:after="150"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八、机关运行经费：是指为保障行政单位（含参照公务员法</w:t>
      </w:r>
    </w:p>
    <w:p>
      <w:pPr>
        <w:widowControl/>
        <w:shd w:val="clear" w:color="auto" w:fill="FFFFFF"/>
        <w:spacing w:after="150" w:line="360" w:lineRule="auto"/>
        <w:ind w:firstLine="640" w:firstLineChars="20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adjustRightInd w:val="0"/>
        <w:snapToGrid w:val="0"/>
        <w:spacing w:line="6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adjustRightInd w:val="0"/>
        <w:snapToGrid w:val="0"/>
        <w:spacing w:line="600" w:lineRule="exact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驻马店市侨联</w:t>
      </w:r>
      <w:r>
        <w:rPr>
          <w:rFonts w:ascii="黑体" w:hAnsi="黑体" w:eastAsia="黑体" w:cs="黑体"/>
          <w:sz w:val="32"/>
          <w:szCs w:val="32"/>
        </w:rPr>
        <w:t>20</w:t>
      </w:r>
      <w:r>
        <w:rPr>
          <w:rFonts w:hint="eastAsia" w:ascii="黑体" w:hAnsi="黑体" w:eastAsia="黑体" w:cs="黑体"/>
          <w:sz w:val="32"/>
          <w:szCs w:val="32"/>
        </w:rPr>
        <w:t>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2 </w:t>
      </w:r>
      <w:r>
        <w:rPr>
          <w:rFonts w:hint="eastAsia" w:ascii="黑体" w:hAnsi="黑体" w:eastAsia="黑体" w:cs="黑体"/>
          <w:sz w:val="32"/>
          <w:szCs w:val="32"/>
        </w:rPr>
        <w:t>年度部门预算表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Helvetica">
    <w:panose1 w:val="020B0504020202030204"/>
    <w:charset w:val="00"/>
    <w:family w:val="swiss"/>
    <w:pitch w:val="default"/>
    <w:sig w:usb0="00000007" w:usb1="00000000" w:usb2="00000000" w:usb3="00000000" w:csb0="00000093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54"/>
    <w:rsid w:val="000233AF"/>
    <w:rsid w:val="00091BFB"/>
    <w:rsid w:val="000B1A6D"/>
    <w:rsid w:val="001377C2"/>
    <w:rsid w:val="0018744D"/>
    <w:rsid w:val="001F1905"/>
    <w:rsid w:val="002667D0"/>
    <w:rsid w:val="002B4280"/>
    <w:rsid w:val="00324CF7"/>
    <w:rsid w:val="003B015B"/>
    <w:rsid w:val="004C4B2C"/>
    <w:rsid w:val="004D3378"/>
    <w:rsid w:val="00532690"/>
    <w:rsid w:val="00556A77"/>
    <w:rsid w:val="00577812"/>
    <w:rsid w:val="005B6D45"/>
    <w:rsid w:val="007F6823"/>
    <w:rsid w:val="0082436F"/>
    <w:rsid w:val="00826967"/>
    <w:rsid w:val="008B453B"/>
    <w:rsid w:val="00A40461"/>
    <w:rsid w:val="00A778DE"/>
    <w:rsid w:val="00AE6ACC"/>
    <w:rsid w:val="00B463A2"/>
    <w:rsid w:val="00B93DF6"/>
    <w:rsid w:val="00B95190"/>
    <w:rsid w:val="00B96AF7"/>
    <w:rsid w:val="00C37054"/>
    <w:rsid w:val="00D17316"/>
    <w:rsid w:val="00D42B5C"/>
    <w:rsid w:val="00D732D5"/>
    <w:rsid w:val="00D86FA8"/>
    <w:rsid w:val="00DC1D5E"/>
    <w:rsid w:val="00E1292C"/>
    <w:rsid w:val="00E43227"/>
    <w:rsid w:val="00F56FEB"/>
    <w:rsid w:val="0F9C3C95"/>
    <w:rsid w:val="5E7F145B"/>
    <w:rsid w:val="6AC67B58"/>
    <w:rsid w:val="6FF04DA3"/>
    <w:rsid w:val="7335273F"/>
    <w:rsid w:val="9F6EC79D"/>
    <w:rsid w:val="AEF78E14"/>
    <w:rsid w:val="DF7FEBC7"/>
    <w:rsid w:val="EFFB1C4E"/>
    <w:rsid w:val="FB77F2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apple-converted-space"/>
    <w:basedOn w:val="6"/>
    <w:qFormat/>
    <w:uiPriority w:val="0"/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60808.Org</Company>
  <Pages>11</Pages>
  <Words>3119</Words>
  <Characters>3318</Characters>
  <Lines>22</Lines>
  <Paragraphs>6</Paragraphs>
  <TotalTime>41</TotalTime>
  <ScaleCrop>false</ScaleCrop>
  <LinksUpToDate>false</LinksUpToDate>
  <CharactersWithSpaces>3334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2021-03-31T19:12:00Z</dcterms:created>
  <dc:creator>Administrator</dc:creator>
  <cp:lastModifiedBy>Administrator</cp:lastModifiedBy>
  <dcterms:modified xsi:type="dcterms:W3CDTF">2022-04-21T03:15:24Z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822B5BD3341B4646B562409CCF6CF21F</vt:lpwstr>
  </property>
</Properties>
</file>